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B276B" w14:textId="40ADB523" w:rsidR="002F12E7" w:rsidRPr="00480F47" w:rsidRDefault="00EA4499" w:rsidP="00FA49D1">
      <w:pPr>
        <w:jc w:val="right"/>
        <w:rPr>
          <w:b/>
          <w:bCs/>
          <w:sz w:val="28"/>
          <w:szCs w:val="28"/>
        </w:rPr>
      </w:pPr>
      <w:r w:rsidRPr="00480F47">
        <w:rPr>
          <w:b/>
          <w:bCs/>
          <w:sz w:val="28"/>
          <w:szCs w:val="28"/>
        </w:rPr>
        <w:drawing>
          <wp:anchor distT="0" distB="0" distL="114300" distR="114300" simplePos="0" relativeHeight="251656192" behindDoc="1" locked="0" layoutInCell="1" allowOverlap="1" wp14:anchorId="1DD1CCDE" wp14:editId="12001AE3">
            <wp:simplePos x="0" y="0"/>
            <wp:positionH relativeFrom="column">
              <wp:posOffset>480060</wp:posOffset>
            </wp:positionH>
            <wp:positionV relativeFrom="paragraph">
              <wp:posOffset>-732155</wp:posOffset>
            </wp:positionV>
            <wp:extent cx="876300" cy="2048510"/>
            <wp:effectExtent l="590550" t="0" r="571500" b="0"/>
            <wp:wrapTight wrapText="bothSides">
              <wp:wrapPolygon edited="0">
                <wp:start x="21490" y="-47"/>
                <wp:lineTo x="360" y="-47"/>
                <wp:lineTo x="360" y="21446"/>
                <wp:lineTo x="21490" y="21446"/>
                <wp:lineTo x="21490" y="-47"/>
              </wp:wrapPolygon>
            </wp:wrapTight>
            <wp:docPr id="1572648385" name="Picture 1" descr="A green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2648385" name="Picture 1" descr="A green and white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6300" cy="204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49D1" w:rsidRPr="00480F47">
        <w:rPr>
          <w:b/>
          <w:bCs/>
          <w:sz w:val="28"/>
          <w:szCs w:val="28"/>
        </w:rPr>
        <w:t>Feeding Liverpool Network Autumn Briefing</w:t>
      </w:r>
    </w:p>
    <w:p w14:paraId="3373E0CF" w14:textId="0ABE486A" w:rsidR="00FA49D1" w:rsidRPr="00480F47" w:rsidRDefault="00CC31ED" w:rsidP="00FA49D1">
      <w:pPr>
        <w:jc w:val="right"/>
        <w:rPr>
          <w:b/>
          <w:bCs/>
          <w:sz w:val="28"/>
          <w:szCs w:val="28"/>
        </w:rPr>
      </w:pPr>
      <w:r w:rsidRPr="00480F47">
        <w:rPr>
          <w:b/>
          <w:bCs/>
          <w:sz w:val="28"/>
          <w:szCs w:val="28"/>
        </w:rPr>
        <w:t>Preparing for Christmas</w:t>
      </w:r>
    </w:p>
    <w:p w14:paraId="0864089B" w14:textId="77777777" w:rsidR="00FA49D1" w:rsidRPr="00480F47" w:rsidRDefault="00FA49D1"/>
    <w:p w14:paraId="59262D91" w14:textId="3B7489DB" w:rsidR="00CC31ED" w:rsidRPr="00480F47" w:rsidRDefault="00530013">
      <w:r w:rsidRPr="00480F47">
        <w:t>Following discussions within the Feeding Liverpool network in January, we brought together community food spaces on 17</w:t>
      </w:r>
      <w:r w:rsidRPr="00480F47">
        <w:rPr>
          <w:vertAlign w:val="superscript"/>
        </w:rPr>
        <w:t>th</w:t>
      </w:r>
      <w:r w:rsidRPr="00480F47">
        <w:t xml:space="preserve"> October to discuss </w:t>
      </w:r>
      <w:r w:rsidR="00E46674" w:rsidRPr="00480F47">
        <w:t xml:space="preserve">how our spaces can prepare for the increased demand and disrupted service times over the Christmas period. The following document outlines the suggested actions which </w:t>
      </w:r>
      <w:r w:rsidR="00796ECF" w:rsidRPr="00480F47">
        <w:t>came out of our meeting.</w:t>
      </w:r>
    </w:p>
    <w:p w14:paraId="11E43983" w14:textId="6383FA4C" w:rsidR="002F12E7" w:rsidRPr="00480F47" w:rsidRDefault="002F12E7">
      <w:r w:rsidRPr="00480F47">
        <w:t>Feeding Liverpool are preparing by Christmas by:</w:t>
      </w:r>
    </w:p>
    <w:p w14:paraId="02C07974" w14:textId="3B83B2CA" w:rsidR="002F12E7" w:rsidRPr="00480F47" w:rsidRDefault="002F12E7" w:rsidP="002F12E7">
      <w:pPr>
        <w:pStyle w:val="ListParagraph"/>
        <w:numPr>
          <w:ilvl w:val="0"/>
          <w:numId w:val="1"/>
        </w:numPr>
      </w:pPr>
      <w:r w:rsidRPr="00480F47">
        <w:t>Preparing a Christmas Food Map for</w:t>
      </w:r>
      <w:r w:rsidR="00796ECF" w:rsidRPr="00480F47">
        <w:t xml:space="preserve"> our</w:t>
      </w:r>
      <w:r w:rsidRPr="00480F47">
        <w:t xml:space="preserve"> website with opening times of foodbanks for emergency support</w:t>
      </w:r>
    </w:p>
    <w:p w14:paraId="7A67B72F" w14:textId="1510FE52" w:rsidR="002F12E7" w:rsidRPr="00480F47" w:rsidRDefault="002F12E7" w:rsidP="002F12E7">
      <w:pPr>
        <w:pStyle w:val="ListParagraph"/>
        <w:numPr>
          <w:ilvl w:val="0"/>
          <w:numId w:val="1"/>
        </w:numPr>
      </w:pPr>
      <w:r w:rsidRPr="00480F47">
        <w:t xml:space="preserve">Gathering Community Food Space </w:t>
      </w:r>
      <w:r w:rsidR="00796ECF" w:rsidRPr="00480F47">
        <w:t>Christmas</w:t>
      </w:r>
      <w:r w:rsidRPr="00480F47">
        <w:t xml:space="preserve"> opening times to</w:t>
      </w:r>
      <w:r w:rsidR="00E1353A" w:rsidRPr="00480F47">
        <w:t>:</w:t>
      </w:r>
    </w:p>
    <w:p w14:paraId="60B02BBD" w14:textId="584E92BF" w:rsidR="002F12E7" w:rsidRPr="00480F47" w:rsidRDefault="002F12E7" w:rsidP="002F12E7">
      <w:pPr>
        <w:pStyle w:val="ListParagraph"/>
        <w:numPr>
          <w:ilvl w:val="0"/>
          <w:numId w:val="1"/>
        </w:numPr>
      </w:pPr>
      <w:r w:rsidRPr="00480F47">
        <w:t>Communicate</w:t>
      </w:r>
      <w:r w:rsidR="00DB7634" w:rsidRPr="00480F47">
        <w:t xml:space="preserve"> to</w:t>
      </w:r>
      <w:r w:rsidRPr="00480F47">
        <w:t xml:space="preserve"> referral agencies how services will be affected</w:t>
      </w:r>
    </w:p>
    <w:p w14:paraId="6B912354" w14:textId="68A614E1" w:rsidR="00C44BC6" w:rsidRPr="00480F47" w:rsidRDefault="005F3F18" w:rsidP="002F12E7">
      <w:pPr>
        <w:pStyle w:val="ListParagraph"/>
        <w:numPr>
          <w:ilvl w:val="0"/>
          <w:numId w:val="1"/>
        </w:numPr>
      </w:pPr>
      <w:r w:rsidRPr="00480F47">
        <w:t>Create</w:t>
      </w:r>
      <w:r w:rsidR="00C44BC6" w:rsidRPr="00480F47">
        <w:t xml:space="preserve"> </w:t>
      </w:r>
      <w:r w:rsidR="005D786E" w:rsidRPr="00480F47">
        <w:t>Christmas</w:t>
      </w:r>
      <w:r w:rsidR="00C44BC6" w:rsidRPr="00480F47">
        <w:t xml:space="preserve"> donations guidance as a resource</w:t>
      </w:r>
      <w:r w:rsidRPr="00480F47">
        <w:t xml:space="preserve"> on our website</w:t>
      </w:r>
    </w:p>
    <w:p w14:paraId="0D2B0757" w14:textId="5B2F726F" w:rsidR="002F12E7" w:rsidRPr="00480F47" w:rsidRDefault="002F12E7" w:rsidP="002F12E7">
      <w:pPr>
        <w:pStyle w:val="ListParagraph"/>
        <w:numPr>
          <w:ilvl w:val="0"/>
          <w:numId w:val="1"/>
        </w:numPr>
      </w:pPr>
      <w:r w:rsidRPr="00480F47">
        <w:t>Organis</w:t>
      </w:r>
      <w:r w:rsidR="005F3F18" w:rsidRPr="00480F47">
        <w:t>e another</w:t>
      </w:r>
      <w:r w:rsidRPr="00480F47">
        <w:t xml:space="preserve"> Winter Boost fundraising</w:t>
      </w:r>
      <w:r w:rsidR="005F3F18" w:rsidRPr="00480F47">
        <w:t xml:space="preserve"> appeal</w:t>
      </w:r>
      <w:r w:rsidRPr="00480F47">
        <w:t xml:space="preserve"> for 6 of the largest foodbanks</w:t>
      </w:r>
    </w:p>
    <w:p w14:paraId="3DA7F036" w14:textId="285DE0DE" w:rsidR="002F12E7" w:rsidRPr="00480F47" w:rsidRDefault="002F12E7" w:rsidP="002F12E7">
      <w:r w:rsidRPr="00480F47">
        <w:t xml:space="preserve">To help us better communicate how </w:t>
      </w:r>
      <w:r w:rsidR="005D786E" w:rsidRPr="00480F47">
        <w:t>Christmas</w:t>
      </w:r>
      <w:r w:rsidRPr="00480F47">
        <w:t xml:space="preserve"> is going to affect Community Food Spaces, we are asking all CFS’s to </w:t>
      </w:r>
      <w:r w:rsidRPr="00480F47">
        <w:rPr>
          <w:b/>
          <w:bCs/>
        </w:rPr>
        <w:t xml:space="preserve">tell us your </w:t>
      </w:r>
      <w:r w:rsidR="005D786E" w:rsidRPr="00480F47">
        <w:rPr>
          <w:b/>
          <w:bCs/>
        </w:rPr>
        <w:t>Christmas</w:t>
      </w:r>
      <w:r w:rsidRPr="00480F47">
        <w:rPr>
          <w:b/>
          <w:bCs/>
        </w:rPr>
        <w:t xml:space="preserve"> opening times by 14</w:t>
      </w:r>
      <w:r w:rsidRPr="00480F47">
        <w:rPr>
          <w:b/>
          <w:bCs/>
          <w:vertAlign w:val="superscript"/>
        </w:rPr>
        <w:t>th</w:t>
      </w:r>
      <w:r w:rsidRPr="00480F47">
        <w:rPr>
          <w:b/>
          <w:bCs/>
        </w:rPr>
        <w:t xml:space="preserve"> November</w:t>
      </w:r>
      <w:r w:rsidRPr="00480F47">
        <w:t xml:space="preserve">. Please email </w:t>
      </w:r>
      <w:hyperlink r:id="rId6" w:history="1">
        <w:r w:rsidRPr="00480F47">
          <w:rPr>
            <w:rStyle w:val="Hyperlink"/>
          </w:rPr>
          <w:t>antonia@feedingliverpool.org</w:t>
        </w:r>
      </w:hyperlink>
      <w:r w:rsidRPr="00480F47">
        <w:t xml:space="preserve"> </w:t>
      </w:r>
    </w:p>
    <w:p w14:paraId="02FFAFB7" w14:textId="4545CC70" w:rsidR="00C44BC6" w:rsidRPr="00480F47" w:rsidRDefault="00095B47" w:rsidP="002F12E7">
      <w:r w:rsidRPr="00480F47">
        <w:t>Feeding Liverpool are also going to check on the status of Warm Space funding at the next Poverty Action Group</w:t>
      </w:r>
      <w:r w:rsidR="00C44BC6" w:rsidRPr="00480F47">
        <w:t>.</w:t>
      </w:r>
      <w:r w:rsidR="005C0411" w:rsidRPr="00480F47">
        <w:t xml:space="preserve"> We will also communicate to Fare Share the importance of letting groups know how their delivery schedules will change over the </w:t>
      </w:r>
      <w:r w:rsidR="005D786E" w:rsidRPr="00480F47">
        <w:t>Christmas</w:t>
      </w:r>
      <w:r w:rsidR="005C0411" w:rsidRPr="00480F47">
        <w:t xml:space="preserve"> period.</w:t>
      </w:r>
    </w:p>
    <w:p w14:paraId="781E0C73" w14:textId="5C057F01" w:rsidR="00310AAA" w:rsidRPr="00480F47" w:rsidRDefault="0031550A" w:rsidP="002F12E7">
      <w:r w:rsidRPr="00480F47">
        <w:pict w14:anchorId="59E6259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6pt;margin-top:6.15pt;width:448.2pt;height:.6pt;flip:y;z-index:251658240" o:connectortype="straight"/>
        </w:pict>
      </w:r>
    </w:p>
    <w:p w14:paraId="1B020D52" w14:textId="03AB8FD1" w:rsidR="00C44BC6" w:rsidRPr="00695328" w:rsidRDefault="00C44BC6" w:rsidP="002F12E7">
      <w:pPr>
        <w:rPr>
          <w:b/>
          <w:bCs/>
        </w:rPr>
      </w:pPr>
      <w:r w:rsidRPr="00695328">
        <w:rPr>
          <w:b/>
          <w:bCs/>
        </w:rPr>
        <w:t xml:space="preserve">Community Food Spaces </w:t>
      </w:r>
    </w:p>
    <w:p w14:paraId="1E5F56E1" w14:textId="77777777" w:rsidR="007B580A" w:rsidRPr="00480F47" w:rsidRDefault="005D3844" w:rsidP="002F12E7">
      <w:r w:rsidRPr="00480F47">
        <w:t>The</w:t>
      </w:r>
      <w:r w:rsidR="00C14ABB" w:rsidRPr="00480F47">
        <w:t xml:space="preserve"> meeting heard from The</w:t>
      </w:r>
      <w:r w:rsidRPr="00480F47">
        <w:t xml:space="preserve"> Drive </w:t>
      </w:r>
      <w:r w:rsidR="00C14ABB" w:rsidRPr="00480F47">
        <w:t>who explained</w:t>
      </w:r>
      <w:r w:rsidRPr="00480F47">
        <w:t xml:space="preserve"> how</w:t>
      </w:r>
      <w:r w:rsidR="00C14ABB" w:rsidRPr="00480F47">
        <w:t xml:space="preserve"> last winter</w:t>
      </w:r>
      <w:r w:rsidRPr="00480F47">
        <w:t xml:space="preserve"> they used their connections with local churches, children </w:t>
      </w:r>
      <w:proofErr w:type="spellStart"/>
      <w:r w:rsidRPr="00480F47">
        <w:t>centers</w:t>
      </w:r>
      <w:proofErr w:type="spellEnd"/>
      <w:r w:rsidRPr="00480F47">
        <w:t xml:space="preserve"> and other groups to </w:t>
      </w:r>
      <w:r w:rsidR="007B580A" w:rsidRPr="00480F47">
        <w:t xml:space="preserve">hold meetings to </w:t>
      </w:r>
      <w:r w:rsidRPr="00480F47">
        <w:t>map their community</w:t>
      </w:r>
      <w:r w:rsidR="002144E9" w:rsidRPr="00480F47">
        <w:t xml:space="preserve"> in November.</w:t>
      </w:r>
      <w:r w:rsidRPr="00480F47">
        <w:t xml:space="preserve"> </w:t>
      </w:r>
      <w:r w:rsidR="002144E9" w:rsidRPr="00480F47">
        <w:t xml:space="preserve">This </w:t>
      </w:r>
      <w:r w:rsidRPr="00480F47">
        <w:t>ensure</w:t>
      </w:r>
      <w:r w:rsidR="007B580A" w:rsidRPr="00480F47">
        <w:t>d</w:t>
      </w:r>
      <w:r w:rsidRPr="00480F47">
        <w:t xml:space="preserve"> that services and care packages were not duplicated and </w:t>
      </w:r>
      <w:r w:rsidR="005C0411" w:rsidRPr="00480F47">
        <w:t>that as many vulnerable people in the community were reached as possible.</w:t>
      </w:r>
      <w:r w:rsidR="00C14ABB" w:rsidRPr="00480F47">
        <w:t xml:space="preserve"> </w:t>
      </w:r>
    </w:p>
    <w:p w14:paraId="1BA549F1" w14:textId="363B5CAE" w:rsidR="005D3844" w:rsidRPr="00480F47" w:rsidRDefault="00C14ABB" w:rsidP="002F12E7">
      <w:r w:rsidRPr="00480F47">
        <w:t>Other suggestions which came out of the meeting were:</w:t>
      </w:r>
    </w:p>
    <w:p w14:paraId="00C55F5D" w14:textId="5DBD5C56" w:rsidR="00C14ABB" w:rsidRPr="00480F47" w:rsidRDefault="00E1353A" w:rsidP="00C14ABB">
      <w:pPr>
        <w:pStyle w:val="ListParagraph"/>
        <w:numPr>
          <w:ilvl w:val="0"/>
          <w:numId w:val="4"/>
        </w:numPr>
      </w:pPr>
      <w:r w:rsidRPr="00480F47">
        <w:t>Now is the time to prepare</w:t>
      </w:r>
      <w:r w:rsidR="00C14ABB" w:rsidRPr="00480F47">
        <w:t xml:space="preserve"> for </w:t>
      </w:r>
      <w:r w:rsidR="005D786E" w:rsidRPr="00480F47">
        <w:t>Christmas</w:t>
      </w:r>
    </w:p>
    <w:p w14:paraId="0A442979" w14:textId="3D460AED" w:rsidR="00C5618C" w:rsidRPr="00480F47" w:rsidRDefault="00C5618C" w:rsidP="00C5618C">
      <w:pPr>
        <w:pStyle w:val="ListParagraph"/>
        <w:numPr>
          <w:ilvl w:val="0"/>
          <w:numId w:val="4"/>
        </w:numPr>
      </w:pPr>
      <w:r w:rsidRPr="00480F47">
        <w:t>When Christmas opening times are decided – inform Feeding Liverpool, email members, create posters or leaflets</w:t>
      </w:r>
      <w:r w:rsidR="00B629B2">
        <w:t>,</w:t>
      </w:r>
      <w:r w:rsidRPr="00480F47">
        <w:t xml:space="preserve"> and spread the word through volunteers</w:t>
      </w:r>
    </w:p>
    <w:p w14:paraId="22E6F83F" w14:textId="50027CF2" w:rsidR="00C14ABB" w:rsidRPr="00480F47" w:rsidRDefault="00C14ABB" w:rsidP="002F12E7">
      <w:pPr>
        <w:pStyle w:val="ListParagraph"/>
        <w:numPr>
          <w:ilvl w:val="0"/>
          <w:numId w:val="4"/>
        </w:numPr>
      </w:pPr>
      <w:r w:rsidRPr="00480F47">
        <w:t xml:space="preserve">Try to project the number of </w:t>
      </w:r>
      <w:r w:rsidR="005D786E" w:rsidRPr="00480F47">
        <w:t>Christmas</w:t>
      </w:r>
      <w:r w:rsidRPr="00480F47">
        <w:t xml:space="preserve"> gifts which might be required</w:t>
      </w:r>
    </w:p>
    <w:p w14:paraId="544460BD" w14:textId="431E0B8D" w:rsidR="00C14ABB" w:rsidRPr="00480F47" w:rsidRDefault="00C14ABB" w:rsidP="002F12E7">
      <w:pPr>
        <w:pStyle w:val="ListParagraph"/>
        <w:numPr>
          <w:ilvl w:val="0"/>
          <w:numId w:val="4"/>
        </w:numPr>
      </w:pPr>
      <w:r w:rsidRPr="00480F47">
        <w:t>Use double pantry shops</w:t>
      </w:r>
      <w:r w:rsidR="00B629B2">
        <w:t>,</w:t>
      </w:r>
      <w:r w:rsidRPr="00480F47">
        <w:t xml:space="preserve"> and in some cases foodbanks may accept two vouchers</w:t>
      </w:r>
      <w:r w:rsidR="007B580A" w:rsidRPr="00480F47">
        <w:t xml:space="preserve"> to cover Christmas closures</w:t>
      </w:r>
    </w:p>
    <w:p w14:paraId="1D711326" w14:textId="5FAEA464" w:rsidR="00C14ABB" w:rsidRDefault="00C14ABB" w:rsidP="002F12E7">
      <w:pPr>
        <w:pStyle w:val="ListParagraph"/>
        <w:numPr>
          <w:ilvl w:val="0"/>
          <w:numId w:val="4"/>
        </w:numPr>
      </w:pPr>
      <w:r w:rsidRPr="00480F47">
        <w:t xml:space="preserve">Draw on local </w:t>
      </w:r>
      <w:r w:rsidR="007B580A" w:rsidRPr="00480F47">
        <w:t>F</w:t>
      </w:r>
      <w:r w:rsidRPr="00480F47">
        <w:t>acebook groups for support</w:t>
      </w:r>
    </w:p>
    <w:p w14:paraId="7260E6A9" w14:textId="7F9ECEF2" w:rsidR="00095FD2" w:rsidRDefault="00095FD2" w:rsidP="002F12E7">
      <w:pPr>
        <w:pStyle w:val="ListParagraph"/>
        <w:numPr>
          <w:ilvl w:val="0"/>
          <w:numId w:val="4"/>
        </w:numPr>
      </w:pPr>
      <w:r>
        <w:t>Ask the community how your spaces could provide support</w:t>
      </w:r>
    </w:p>
    <w:p w14:paraId="652CC487" w14:textId="04E70713" w:rsidR="0055589E" w:rsidRPr="00480F47" w:rsidRDefault="0055589E" w:rsidP="002F12E7">
      <w:pPr>
        <w:pStyle w:val="ListParagraph"/>
        <w:numPr>
          <w:ilvl w:val="0"/>
          <w:numId w:val="4"/>
        </w:numPr>
      </w:pPr>
      <w:r>
        <w:t xml:space="preserve">Approach organisations which may not be affected by Christmas closures such as </w:t>
      </w:r>
      <w:r w:rsidR="001B4FA9">
        <w:t>non-Christian faith centres</w:t>
      </w:r>
    </w:p>
    <w:p w14:paraId="1E2E0D64" w14:textId="3E3FF439" w:rsidR="00E1353A" w:rsidRPr="00480F47" w:rsidRDefault="00E1353A" w:rsidP="002F12E7">
      <w:pPr>
        <w:pStyle w:val="ListParagraph"/>
        <w:numPr>
          <w:ilvl w:val="0"/>
          <w:numId w:val="4"/>
        </w:numPr>
      </w:pPr>
      <w:r w:rsidRPr="00480F47">
        <w:t>Engage Liverpool Cares</w:t>
      </w:r>
      <w:r w:rsidR="00125F70" w:rsidRPr="00480F47">
        <w:t xml:space="preserve"> for community events</w:t>
      </w:r>
    </w:p>
    <w:p w14:paraId="7A2F191A" w14:textId="4DF3E96B" w:rsidR="00E1353A" w:rsidRPr="00480F47" w:rsidRDefault="00125F70" w:rsidP="002F12E7">
      <w:pPr>
        <w:pStyle w:val="ListParagraph"/>
        <w:numPr>
          <w:ilvl w:val="0"/>
          <w:numId w:val="4"/>
        </w:numPr>
      </w:pPr>
      <w:r w:rsidRPr="00480F47">
        <w:t xml:space="preserve">Apply to the </w:t>
      </w:r>
      <w:r w:rsidR="00E1353A" w:rsidRPr="00480F47">
        <w:t>Torus Foundation Community Investment Fund</w:t>
      </w:r>
    </w:p>
    <w:p w14:paraId="6AE4C0DB" w14:textId="3643375B" w:rsidR="00E1353A" w:rsidRPr="00480F47" w:rsidRDefault="00125F70" w:rsidP="002F12E7">
      <w:pPr>
        <w:pStyle w:val="ListParagraph"/>
        <w:numPr>
          <w:ilvl w:val="0"/>
          <w:numId w:val="4"/>
        </w:numPr>
      </w:pPr>
      <w:r w:rsidRPr="00480F47">
        <w:t xml:space="preserve">Ask for </w:t>
      </w:r>
      <w:r w:rsidR="003200B6" w:rsidRPr="00480F47">
        <w:t>Torus Foundation adult cooking sessions</w:t>
      </w:r>
    </w:p>
    <w:p w14:paraId="5F1E1E63" w14:textId="4BF796C4" w:rsidR="003200B6" w:rsidRPr="00480F47" w:rsidRDefault="00C94A8C" w:rsidP="002F12E7">
      <w:pPr>
        <w:pStyle w:val="ListParagraph"/>
        <w:numPr>
          <w:ilvl w:val="0"/>
          <w:numId w:val="4"/>
        </w:numPr>
      </w:pPr>
      <w:r w:rsidRPr="00480F47">
        <w:lastRenderedPageBreak/>
        <w:t>Approach other organisations with v</w:t>
      </w:r>
      <w:r w:rsidR="003200B6" w:rsidRPr="00480F47">
        <w:t>olunt</w:t>
      </w:r>
      <w:r w:rsidRPr="00480F47">
        <w:t>eers who could help out</w:t>
      </w:r>
    </w:p>
    <w:p w14:paraId="3F499EE7" w14:textId="7694449E" w:rsidR="005C0411" w:rsidRPr="00480F47" w:rsidRDefault="00695328" w:rsidP="002F12E7">
      <w:r>
        <w:rPr>
          <w:noProof/>
        </w:rPr>
        <w:pict w14:anchorId="59E62599">
          <v:shape id="_x0000_s1028" type="#_x0000_t32" style="position:absolute;margin-left:2.4pt;margin-top:10.5pt;width:448.2pt;height:.6pt;flip:y;z-index:251659264" o:connectortype="straight"/>
        </w:pict>
      </w:r>
    </w:p>
    <w:p w14:paraId="741D864B" w14:textId="04A2128B" w:rsidR="005C0411" w:rsidRPr="00695328" w:rsidRDefault="005C0411" w:rsidP="002F12E7">
      <w:pPr>
        <w:rPr>
          <w:b/>
          <w:bCs/>
        </w:rPr>
      </w:pPr>
      <w:r w:rsidRPr="00695328">
        <w:rPr>
          <w:b/>
          <w:bCs/>
        </w:rPr>
        <w:t>Donations</w:t>
      </w:r>
    </w:p>
    <w:p w14:paraId="27DA9BCE" w14:textId="64EE1F4B" w:rsidR="005C0411" w:rsidRPr="00480F47" w:rsidRDefault="005C0411" w:rsidP="002F12E7">
      <w:r w:rsidRPr="00480F47">
        <w:t>Various suggestions were made regarding donations.</w:t>
      </w:r>
    </w:p>
    <w:p w14:paraId="38271536" w14:textId="28F188F0" w:rsidR="005C0411" w:rsidRPr="00480F47" w:rsidRDefault="00DC3ED7" w:rsidP="00DC3ED7">
      <w:pPr>
        <w:pStyle w:val="ListParagraph"/>
        <w:numPr>
          <w:ilvl w:val="0"/>
          <w:numId w:val="2"/>
        </w:numPr>
      </w:pPr>
      <w:r w:rsidRPr="00480F47">
        <w:t>Corporate</w:t>
      </w:r>
      <w:r w:rsidR="005C0411" w:rsidRPr="00480F47">
        <w:t xml:space="preserve"> volunteer</w:t>
      </w:r>
      <w:r w:rsidRPr="00480F47">
        <w:t>s should be asked or required to make a donation in exchange for the volunteering opportunit</w:t>
      </w:r>
      <w:r w:rsidR="00E561FE">
        <w:t>ies</w:t>
      </w:r>
    </w:p>
    <w:p w14:paraId="3F3A4D56" w14:textId="136D6EF1" w:rsidR="00DC3ED7" w:rsidRPr="00480F47" w:rsidRDefault="00DC3ED7" w:rsidP="00DC3ED7">
      <w:pPr>
        <w:pStyle w:val="ListParagraph"/>
        <w:numPr>
          <w:ilvl w:val="0"/>
          <w:numId w:val="2"/>
        </w:numPr>
      </w:pPr>
      <w:r w:rsidRPr="00480F47">
        <w:t>Use virtual fundraising evenings to reach different audiences</w:t>
      </w:r>
    </w:p>
    <w:p w14:paraId="5BDF3BF3" w14:textId="170AB2A5" w:rsidR="00DC3ED7" w:rsidRPr="00480F47" w:rsidRDefault="00DC3ED7" w:rsidP="00DC3ED7">
      <w:pPr>
        <w:pStyle w:val="ListParagraph"/>
        <w:numPr>
          <w:ilvl w:val="0"/>
          <w:numId w:val="2"/>
        </w:numPr>
      </w:pPr>
      <w:r w:rsidRPr="00480F47">
        <w:t>Raise money for vouchers (Smyths, Superdrug, Sports Direct etc) to give to families to choose their own presents</w:t>
      </w:r>
    </w:p>
    <w:p w14:paraId="546D8A9B" w14:textId="777CABB2" w:rsidR="00DC3ED7" w:rsidRDefault="00DC3ED7" w:rsidP="00DC3ED7">
      <w:pPr>
        <w:pStyle w:val="ListParagraph"/>
        <w:numPr>
          <w:ilvl w:val="0"/>
          <w:numId w:val="2"/>
        </w:numPr>
      </w:pPr>
      <w:r w:rsidRPr="00480F47">
        <w:t xml:space="preserve">Donor education is required to improve the type of donations </w:t>
      </w:r>
      <w:r w:rsidR="00E561FE">
        <w:t>received – be specific with what type of donations you ask for</w:t>
      </w:r>
    </w:p>
    <w:p w14:paraId="3E0D1461" w14:textId="2C5BD907" w:rsidR="00DF2216" w:rsidRPr="00480F47" w:rsidRDefault="00E561FE" w:rsidP="00DC3ED7">
      <w:pPr>
        <w:pStyle w:val="ListParagraph"/>
        <w:numPr>
          <w:ilvl w:val="0"/>
          <w:numId w:val="2"/>
        </w:numPr>
      </w:pPr>
      <w:r>
        <w:t xml:space="preserve">E.g. ask for </w:t>
      </w:r>
      <w:r w:rsidR="00DF2216">
        <w:t>donations to allow groups to run slow cooker courses</w:t>
      </w:r>
    </w:p>
    <w:p w14:paraId="4B7054D6" w14:textId="73002CFF" w:rsidR="00C14ABB" w:rsidRPr="00480F47" w:rsidRDefault="00C14ABB" w:rsidP="00C14ABB">
      <w:r w:rsidRPr="00480F47">
        <w:t xml:space="preserve">Places </w:t>
      </w:r>
      <w:r w:rsidR="00B419E5">
        <w:t>to source</w:t>
      </w:r>
      <w:r w:rsidRPr="00480F47">
        <w:t xml:space="preserve"> donations:</w:t>
      </w:r>
    </w:p>
    <w:p w14:paraId="547D8C80" w14:textId="143CDAB4" w:rsidR="00C14ABB" w:rsidRPr="00480F47" w:rsidRDefault="00C14ABB" w:rsidP="00C14ABB">
      <w:pPr>
        <w:pStyle w:val="ListParagraph"/>
        <w:numPr>
          <w:ilvl w:val="0"/>
          <w:numId w:val="3"/>
        </w:numPr>
      </w:pPr>
      <w:r w:rsidRPr="00480F47">
        <w:t>Primary Schools (be specific in what donations you are looking for)</w:t>
      </w:r>
    </w:p>
    <w:p w14:paraId="5620168E" w14:textId="22DAFD1B" w:rsidR="00C14ABB" w:rsidRPr="00480F47" w:rsidRDefault="00C14ABB" w:rsidP="00C14ABB">
      <w:pPr>
        <w:pStyle w:val="ListParagraph"/>
        <w:numPr>
          <w:ilvl w:val="0"/>
          <w:numId w:val="3"/>
        </w:numPr>
      </w:pPr>
      <w:r w:rsidRPr="00480F47">
        <w:t>Local pubs</w:t>
      </w:r>
    </w:p>
    <w:p w14:paraId="3EE9B486" w14:textId="08C7C0DD" w:rsidR="00C14ABB" w:rsidRPr="00480F47" w:rsidRDefault="00C14ABB" w:rsidP="00C14ABB">
      <w:pPr>
        <w:pStyle w:val="ListParagraph"/>
        <w:numPr>
          <w:ilvl w:val="0"/>
          <w:numId w:val="3"/>
        </w:numPr>
      </w:pPr>
      <w:r w:rsidRPr="00480F47">
        <w:t>Radio City – toy donations</w:t>
      </w:r>
    </w:p>
    <w:p w14:paraId="66594CC7" w14:textId="2922A54C" w:rsidR="00C14ABB" w:rsidRPr="00480F47" w:rsidRDefault="00C14ABB" w:rsidP="00C14ABB">
      <w:pPr>
        <w:pStyle w:val="ListParagraph"/>
        <w:numPr>
          <w:ilvl w:val="0"/>
          <w:numId w:val="3"/>
        </w:numPr>
      </w:pPr>
      <w:r w:rsidRPr="00480F47">
        <w:t>LFC Foundation – hampers</w:t>
      </w:r>
    </w:p>
    <w:p w14:paraId="4681D8DC" w14:textId="421B5C97" w:rsidR="00C14ABB" w:rsidRPr="00480F47" w:rsidRDefault="00C14ABB" w:rsidP="00C14ABB">
      <w:pPr>
        <w:pStyle w:val="ListParagraph"/>
        <w:numPr>
          <w:ilvl w:val="0"/>
          <w:numId w:val="3"/>
        </w:numPr>
      </w:pPr>
      <w:r w:rsidRPr="00480F47">
        <w:t>Police Community Officers</w:t>
      </w:r>
    </w:p>
    <w:p w14:paraId="7BB313A2" w14:textId="0FF44E0B" w:rsidR="00C14ABB" w:rsidRPr="00480F47" w:rsidRDefault="00C14ABB" w:rsidP="00C14ABB">
      <w:pPr>
        <w:pStyle w:val="ListParagraph"/>
        <w:numPr>
          <w:ilvl w:val="0"/>
          <w:numId w:val="3"/>
        </w:numPr>
      </w:pPr>
      <w:r w:rsidRPr="00480F47">
        <w:t>Tesco Food Drive/Community Reps</w:t>
      </w:r>
    </w:p>
    <w:p w14:paraId="2A0EC2CF" w14:textId="2BEBB22E" w:rsidR="00C14ABB" w:rsidRPr="00480F47" w:rsidRDefault="00C14ABB" w:rsidP="00C14ABB">
      <w:pPr>
        <w:pStyle w:val="ListParagraph"/>
        <w:numPr>
          <w:ilvl w:val="0"/>
          <w:numId w:val="3"/>
        </w:numPr>
      </w:pPr>
      <w:r w:rsidRPr="00480F47">
        <w:t>Lidl – Toys and food</w:t>
      </w:r>
    </w:p>
    <w:p w14:paraId="2A290FD9" w14:textId="5B65F6C2" w:rsidR="00C14ABB" w:rsidRPr="00480F47" w:rsidRDefault="00C14ABB" w:rsidP="00C14ABB">
      <w:pPr>
        <w:pStyle w:val="ListParagraph"/>
        <w:numPr>
          <w:ilvl w:val="0"/>
          <w:numId w:val="3"/>
        </w:numPr>
      </w:pPr>
      <w:r w:rsidRPr="00480F47">
        <w:t>Sainsbury’s</w:t>
      </w:r>
    </w:p>
    <w:p w14:paraId="4797651F" w14:textId="10FB21B0" w:rsidR="00C14ABB" w:rsidRPr="00480F47" w:rsidRDefault="00C14ABB" w:rsidP="00C14ABB">
      <w:pPr>
        <w:pStyle w:val="ListParagraph"/>
        <w:numPr>
          <w:ilvl w:val="0"/>
          <w:numId w:val="3"/>
        </w:numPr>
      </w:pPr>
      <w:r w:rsidRPr="00480F47">
        <w:t>Mersey Care</w:t>
      </w:r>
    </w:p>
    <w:p w14:paraId="227F0F1A" w14:textId="27B56FF1" w:rsidR="00C14ABB" w:rsidRPr="00480F47" w:rsidRDefault="00C14ABB" w:rsidP="00C14ABB">
      <w:pPr>
        <w:pStyle w:val="ListParagraph"/>
        <w:numPr>
          <w:ilvl w:val="0"/>
          <w:numId w:val="3"/>
        </w:numPr>
      </w:pPr>
      <w:r w:rsidRPr="00480F47">
        <w:t>KIND</w:t>
      </w:r>
    </w:p>
    <w:p w14:paraId="197810AA" w14:textId="0ACB42CD" w:rsidR="00C14ABB" w:rsidRPr="00480F47" w:rsidRDefault="00C14ABB" w:rsidP="00C14ABB">
      <w:pPr>
        <w:pStyle w:val="ListParagraph"/>
        <w:numPr>
          <w:ilvl w:val="0"/>
          <w:numId w:val="3"/>
        </w:numPr>
      </w:pPr>
      <w:r w:rsidRPr="00480F47">
        <w:t>Merseyside regional mosque</w:t>
      </w:r>
    </w:p>
    <w:p w14:paraId="3107C586" w14:textId="65322FF3" w:rsidR="00C14ABB" w:rsidRPr="00480F47" w:rsidRDefault="00C14ABB" w:rsidP="00C14ABB">
      <w:pPr>
        <w:pStyle w:val="ListParagraph"/>
        <w:numPr>
          <w:ilvl w:val="0"/>
          <w:numId w:val="3"/>
        </w:numPr>
      </w:pPr>
      <w:r w:rsidRPr="00480F47">
        <w:t>Hursts</w:t>
      </w:r>
    </w:p>
    <w:p w14:paraId="5EFDA200" w14:textId="77777777" w:rsidR="00C14ABB" w:rsidRPr="00480F47" w:rsidRDefault="00C14ABB" w:rsidP="00C14ABB"/>
    <w:p w14:paraId="5F51E8AF" w14:textId="6A6A6C64" w:rsidR="00DC3ED7" w:rsidRPr="00480F47" w:rsidRDefault="00DC3ED7" w:rsidP="002F12E7"/>
    <w:p w14:paraId="1C1BBDAE" w14:textId="543CDB48" w:rsidR="005C0411" w:rsidRPr="002F12E7" w:rsidRDefault="00D30FEE" w:rsidP="002F12E7">
      <w:pPr>
        <w:rPr>
          <w:lang w:val="en-US"/>
        </w:rPr>
      </w:pPr>
      <w:r w:rsidRPr="00480F47">
        <w:rPr>
          <w:b/>
          <w:bCs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3DB53B76" wp14:editId="29142EF6">
            <wp:simplePos x="0" y="0"/>
            <wp:positionH relativeFrom="column">
              <wp:posOffset>4846320</wp:posOffset>
            </wp:positionH>
            <wp:positionV relativeFrom="paragraph">
              <wp:posOffset>2003425</wp:posOffset>
            </wp:positionV>
            <wp:extent cx="876300" cy="2048510"/>
            <wp:effectExtent l="590550" t="0" r="571500" b="0"/>
            <wp:wrapTight wrapText="bothSides">
              <wp:wrapPolygon edited="0">
                <wp:start x="21490" y="-47"/>
                <wp:lineTo x="360" y="-47"/>
                <wp:lineTo x="360" y="21446"/>
                <wp:lineTo x="21490" y="21446"/>
                <wp:lineTo x="21490" y="-47"/>
              </wp:wrapPolygon>
            </wp:wrapTight>
            <wp:docPr id="1657842445" name="Picture 1657842445" descr="A green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2648385" name="Picture 1" descr="A green and white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6300" cy="204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C0411" w:rsidRPr="002F12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A3ED9"/>
    <w:multiLevelType w:val="hybridMultilevel"/>
    <w:tmpl w:val="7B18C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B1634"/>
    <w:multiLevelType w:val="hybridMultilevel"/>
    <w:tmpl w:val="E0AE2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836D9"/>
    <w:multiLevelType w:val="hybridMultilevel"/>
    <w:tmpl w:val="A510F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17BBB"/>
    <w:multiLevelType w:val="hybridMultilevel"/>
    <w:tmpl w:val="00DEB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939595">
    <w:abstractNumId w:val="0"/>
  </w:num>
  <w:num w:numId="2" w16cid:durableId="2136367273">
    <w:abstractNumId w:val="3"/>
  </w:num>
  <w:num w:numId="3" w16cid:durableId="258222975">
    <w:abstractNumId w:val="2"/>
  </w:num>
  <w:num w:numId="4" w16cid:durableId="874541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2E7"/>
    <w:rsid w:val="00095B47"/>
    <w:rsid w:val="00095FD2"/>
    <w:rsid w:val="00125F70"/>
    <w:rsid w:val="001B4FA9"/>
    <w:rsid w:val="002144E9"/>
    <w:rsid w:val="002872B8"/>
    <w:rsid w:val="002F12E7"/>
    <w:rsid w:val="00310AAA"/>
    <w:rsid w:val="0031550A"/>
    <w:rsid w:val="003200B6"/>
    <w:rsid w:val="0034270D"/>
    <w:rsid w:val="003F1D22"/>
    <w:rsid w:val="00480F47"/>
    <w:rsid w:val="00530013"/>
    <w:rsid w:val="0055589E"/>
    <w:rsid w:val="005C0411"/>
    <w:rsid w:val="005D3844"/>
    <w:rsid w:val="005D786E"/>
    <w:rsid w:val="005E4918"/>
    <w:rsid w:val="005F3F18"/>
    <w:rsid w:val="00695328"/>
    <w:rsid w:val="00796ECF"/>
    <w:rsid w:val="007B580A"/>
    <w:rsid w:val="00A16C08"/>
    <w:rsid w:val="00B32281"/>
    <w:rsid w:val="00B419E5"/>
    <w:rsid w:val="00B629B2"/>
    <w:rsid w:val="00C14ABB"/>
    <w:rsid w:val="00C44BC6"/>
    <w:rsid w:val="00C5618C"/>
    <w:rsid w:val="00C94A8C"/>
    <w:rsid w:val="00CC31ED"/>
    <w:rsid w:val="00D30FEE"/>
    <w:rsid w:val="00DB7634"/>
    <w:rsid w:val="00DC3ED7"/>
    <w:rsid w:val="00DF2216"/>
    <w:rsid w:val="00E1353A"/>
    <w:rsid w:val="00E46674"/>
    <w:rsid w:val="00E561FE"/>
    <w:rsid w:val="00EA4499"/>
    <w:rsid w:val="00F768D8"/>
    <w:rsid w:val="00FA49D1"/>
    <w:rsid w:val="00FD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8"/>
      </o:rules>
    </o:shapelayout>
  </w:shapeDefaults>
  <w:decimalSymbol w:val="."/>
  <w:listSeparator w:val=","/>
  <w14:docId w14:val="57B6E626"/>
  <w15:chartTrackingRefBased/>
  <w15:docId w15:val="{B5617672-229E-4CF4-AA4C-2CB9012D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2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12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12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onia@feedingliverpool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 Karnik Hinks</dc:creator>
  <cp:keywords/>
  <dc:description/>
  <cp:lastModifiedBy>Samir  Karnik Hinks</cp:lastModifiedBy>
  <cp:revision>30</cp:revision>
  <dcterms:created xsi:type="dcterms:W3CDTF">2023-10-18T15:11:00Z</dcterms:created>
  <dcterms:modified xsi:type="dcterms:W3CDTF">2023-10-20T12:30:00Z</dcterms:modified>
</cp:coreProperties>
</file>